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A" w:rsidRDefault="006413BA">
      <w:pPr>
        <w:rPr>
          <w:b/>
          <w:bCs/>
          <w:i/>
          <w:iCs/>
        </w:rPr>
      </w:pPr>
      <w:r>
        <w:rPr>
          <w:b/>
          <w:bCs/>
          <w:i/>
          <w:iCs/>
        </w:rPr>
        <w:t>GP“Granit-Peščar“a.d. Ljig</w:t>
      </w:r>
    </w:p>
    <w:p w:rsidR="006413BA" w:rsidRDefault="006413BA">
      <w:pPr>
        <w:rPr>
          <w:b/>
          <w:bCs/>
          <w:i/>
          <w:iCs/>
        </w:rPr>
      </w:pPr>
      <w:r>
        <w:rPr>
          <w:b/>
          <w:bCs/>
          <w:i/>
          <w:iCs/>
        </w:rPr>
        <w:t>ul. Ravnogorska b.b.</w:t>
      </w:r>
    </w:p>
    <w:p w:rsidR="006413BA" w:rsidRDefault="006413BA">
      <w:pPr>
        <w:rPr>
          <w:b/>
          <w:bCs/>
          <w:i/>
          <w:iCs/>
        </w:rPr>
      </w:pPr>
      <w:r>
        <w:rPr>
          <w:b/>
          <w:bCs/>
          <w:i/>
          <w:iCs/>
        </w:rPr>
        <w:t>Matični broj: 07099274</w:t>
      </w:r>
    </w:p>
    <w:p w:rsidR="006413BA" w:rsidRDefault="006413BA">
      <w:r>
        <w:rPr>
          <w:b/>
          <w:bCs/>
          <w:i/>
          <w:iCs/>
        </w:rPr>
        <w:t>PIB: 101285273</w:t>
      </w:r>
    </w:p>
    <w:p w:rsidR="006413BA" w:rsidRDefault="006413BA"/>
    <w:p w:rsidR="006413BA" w:rsidRDefault="006413BA"/>
    <w:p w:rsidR="006413BA" w:rsidRDefault="006413BA"/>
    <w:p w:rsidR="006413BA" w:rsidRDefault="006413BA">
      <w:pPr>
        <w:jc w:val="center"/>
        <w:rPr>
          <w:i/>
          <w:iCs/>
        </w:rPr>
      </w:pPr>
      <w:r>
        <w:rPr>
          <w:b/>
          <w:bCs/>
          <w:i/>
          <w:iCs/>
        </w:rPr>
        <w:t>FORMULAR ZA GLASANJE U ODSUSTVU FIZIČKOG/PRAVNOG LICA</w:t>
      </w:r>
    </w:p>
    <w:p w:rsidR="006413BA" w:rsidRDefault="006413BA">
      <w:pPr>
        <w:jc w:val="center"/>
        <w:rPr>
          <w:i/>
          <w:iCs/>
        </w:rPr>
      </w:pPr>
      <w:r>
        <w:rPr>
          <w:i/>
          <w:iCs/>
        </w:rPr>
        <w:t>za redovnu sednicu Skupštine akcionara</w:t>
      </w:r>
    </w:p>
    <w:p w:rsidR="006413BA" w:rsidRDefault="006413BA">
      <w:pPr>
        <w:jc w:val="center"/>
        <w:rPr>
          <w:i/>
          <w:iCs/>
        </w:rPr>
      </w:pPr>
      <w:r>
        <w:rPr>
          <w:i/>
          <w:iCs/>
        </w:rPr>
        <w:t>GP“Granit-Peščar“a.d. Ljig</w:t>
      </w:r>
    </w:p>
    <w:p w:rsidR="006413BA" w:rsidRDefault="009061FD">
      <w:pPr>
        <w:jc w:val="center"/>
        <w:rPr>
          <w:i/>
          <w:iCs/>
        </w:rPr>
      </w:pPr>
      <w:r>
        <w:rPr>
          <w:i/>
          <w:iCs/>
        </w:rPr>
        <w:t>zakazanu za 26.06.2017</w:t>
      </w:r>
      <w:r w:rsidR="006413BA">
        <w:rPr>
          <w:i/>
          <w:iCs/>
        </w:rPr>
        <w:t xml:space="preserve">. godine, koja će se održati u sedištu Društva, </w:t>
      </w:r>
    </w:p>
    <w:p w:rsidR="006413BA" w:rsidRDefault="006413BA">
      <w:pPr>
        <w:jc w:val="center"/>
        <w:rPr>
          <w:i/>
          <w:iCs/>
        </w:rPr>
      </w:pPr>
      <w:r>
        <w:rPr>
          <w:i/>
          <w:iCs/>
        </w:rPr>
        <w:t>u Ljigu, ul. Ravnogorska b.b., sa početkom u 12:00 časova</w:t>
      </w:r>
    </w:p>
    <w:p w:rsidR="006413BA" w:rsidRDefault="006413BA">
      <w:pPr>
        <w:jc w:val="center"/>
        <w:rPr>
          <w:i/>
          <w:iCs/>
        </w:rPr>
      </w:pPr>
    </w:p>
    <w:p w:rsidR="006413BA" w:rsidRDefault="006413BA">
      <w:pPr>
        <w:jc w:val="center"/>
      </w:pPr>
    </w:p>
    <w:p w:rsidR="006413BA" w:rsidRDefault="006413BA">
      <w:pPr>
        <w:jc w:val="both"/>
      </w:pPr>
      <w:r>
        <w:t>__________________________________________________________________________</w:t>
      </w:r>
    </w:p>
    <w:p w:rsidR="006413BA" w:rsidRDefault="006413BA">
      <w:pPr>
        <w:jc w:val="both"/>
      </w:pPr>
      <w:r>
        <w:t xml:space="preserve">       (ime i prezime akcionara) / (poslovno ime akcionara pravnog lica)</w:t>
      </w:r>
    </w:p>
    <w:p w:rsidR="006413BA" w:rsidRDefault="006413BA">
      <w:pPr>
        <w:jc w:val="both"/>
      </w:pPr>
    </w:p>
    <w:p w:rsidR="006413BA" w:rsidRDefault="006413BA">
      <w:pPr>
        <w:jc w:val="both"/>
      </w:pPr>
      <w:r>
        <w:rPr>
          <w:b/>
          <w:bCs/>
        </w:rPr>
        <w:t>JMBG/matični broj/broj registracije</w:t>
      </w:r>
      <w:r>
        <w:t>______________________________________________</w:t>
      </w:r>
    </w:p>
    <w:p w:rsidR="006413BA" w:rsidRDefault="006413BA">
      <w:pPr>
        <w:jc w:val="both"/>
      </w:pPr>
      <w:r>
        <w:t xml:space="preserve"> (jedinstveni matični broj akcionara/matični broj i sedište akcionara koji je domaće pravno lice, </w:t>
      </w:r>
    </w:p>
    <w:p w:rsidR="006413BA" w:rsidRDefault="006413BA">
      <w:pPr>
        <w:jc w:val="both"/>
      </w:pPr>
      <w:r>
        <w:t xml:space="preserve">  broj registracije ili drugi identifikacioni dokument akcionara koji je strano pravno lice)</w:t>
      </w:r>
    </w:p>
    <w:p w:rsidR="006413BA" w:rsidRDefault="006413BA">
      <w:pPr>
        <w:jc w:val="both"/>
      </w:pPr>
    </w:p>
    <w:p w:rsidR="006413BA" w:rsidRDefault="006413BA">
      <w:pPr>
        <w:jc w:val="both"/>
      </w:pPr>
      <w:r>
        <w:rPr>
          <w:b/>
          <w:bCs/>
        </w:rPr>
        <w:t>Adresa/previbalište/sedište</w:t>
      </w:r>
      <w:r>
        <w:t>______________________________________________________ (poštanski broj, mesto prebivalilšta, adresa akcionara)</w:t>
      </w:r>
    </w:p>
    <w:p w:rsidR="006413BA" w:rsidRDefault="006413BA">
      <w:pPr>
        <w:jc w:val="both"/>
      </w:pPr>
    </w:p>
    <w:p w:rsidR="006413BA" w:rsidRDefault="006413BA">
      <w:pPr>
        <w:jc w:val="both"/>
      </w:pPr>
      <w:r>
        <w:t>glasam pisanim putem bez prisustva sednici, uz overu svog potpisa na ovom formularu za glasanje u odsustvu u skladu sa zakonom kojim se uređuje overa potpisa, o sledećim tačkama dnevnog reda:</w:t>
      </w:r>
    </w:p>
    <w:p w:rsidR="006413BA" w:rsidRDefault="006413BA">
      <w:pPr>
        <w:jc w:val="center"/>
      </w:pPr>
    </w:p>
    <w:p w:rsidR="006413BA" w:rsidRDefault="006413BA">
      <w:pPr>
        <w:numPr>
          <w:ilvl w:val="2"/>
          <w:numId w:val="1"/>
        </w:numPr>
        <w:jc w:val="both"/>
      </w:pPr>
      <w:r>
        <w:t>Izbor predsednika Skupštine i imenovanje zapisničara i članova komisije za glasanje od strane predsednika;</w:t>
      </w:r>
    </w:p>
    <w:p w:rsidR="006413BA" w:rsidRDefault="006413BA">
      <w:pPr>
        <w:jc w:val="both"/>
      </w:pPr>
      <w:r>
        <w:t xml:space="preserve">                        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>
      <w:pPr>
        <w:jc w:val="both"/>
      </w:pPr>
      <w:r>
        <w:t xml:space="preserve">                     </w:t>
      </w:r>
    </w:p>
    <w:p w:rsidR="006413BA" w:rsidRDefault="006413BA">
      <w:pPr>
        <w:numPr>
          <w:ilvl w:val="2"/>
          <w:numId w:val="1"/>
        </w:numPr>
        <w:jc w:val="both"/>
      </w:pPr>
      <w:r>
        <w:t>Donošenje odluke o usvajanju zapisnika sa redovne</w:t>
      </w:r>
      <w:r w:rsidR="009061FD">
        <w:t xml:space="preserve"> sednice Skupštine od 27.06.2016</w:t>
      </w:r>
      <w:r>
        <w:t>. godine;</w:t>
      </w:r>
    </w:p>
    <w:p w:rsidR="006413BA" w:rsidRDefault="006413BA">
      <w:pPr>
        <w:jc w:val="both"/>
      </w:pP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>
      <w:pPr>
        <w:jc w:val="both"/>
      </w:pPr>
      <w:r>
        <w:t xml:space="preserve">                                   </w:t>
      </w:r>
    </w:p>
    <w:p w:rsidR="006413BA" w:rsidRDefault="006413BA">
      <w:pPr>
        <w:numPr>
          <w:ilvl w:val="2"/>
          <w:numId w:val="1"/>
        </w:numPr>
        <w:jc w:val="both"/>
      </w:pPr>
      <w:r>
        <w:t>Donošenje odluke o usvajanju godišnjeg finansijskog izveštaja i izvešt</w:t>
      </w:r>
      <w:r w:rsidR="009061FD">
        <w:t>aja o poslovanju Društva za 2016</w:t>
      </w:r>
      <w:r>
        <w:t>. godinu;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>
      <w:pPr>
        <w:jc w:val="both"/>
      </w:pPr>
    </w:p>
    <w:p w:rsidR="006413BA" w:rsidRDefault="006413BA">
      <w:pPr>
        <w:numPr>
          <w:ilvl w:val="2"/>
          <w:numId w:val="1"/>
        </w:numPr>
        <w:jc w:val="both"/>
      </w:pPr>
      <w:r>
        <w:t>Donošenje odluke o usvajanju izveštaja nezavisnog revizora o izvršenoj reviziji finans</w:t>
      </w:r>
      <w:r w:rsidR="009061FD">
        <w:t>ijskog izveštaja Društva za 2016</w:t>
      </w:r>
      <w:r>
        <w:t>. godinu.</w:t>
      </w:r>
    </w:p>
    <w:p w:rsidR="006413BA" w:rsidRDefault="006413BA">
      <w:pPr>
        <w:jc w:val="both"/>
      </w:pPr>
      <w:r>
        <w:t xml:space="preserve">                                     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>
      <w:pPr>
        <w:jc w:val="both"/>
      </w:pPr>
    </w:p>
    <w:p w:rsidR="006413BA" w:rsidRDefault="006413BA">
      <w:pPr>
        <w:numPr>
          <w:ilvl w:val="2"/>
          <w:numId w:val="1"/>
        </w:numPr>
        <w:jc w:val="both"/>
      </w:pPr>
      <w:r>
        <w:t>Donošenje odluke o usvajanju izveštaja Nadzornog odbora u vezi sa finansijskim</w:t>
      </w:r>
      <w:r w:rsidR="009061FD">
        <w:t xml:space="preserve"> izveštajem o poslovanju za 2016</w:t>
      </w:r>
      <w:r>
        <w:t>. godinu.</w:t>
      </w:r>
    </w:p>
    <w:p w:rsidR="006413BA" w:rsidRDefault="006413BA">
      <w:pPr>
        <w:jc w:val="both"/>
      </w:pPr>
      <w:r>
        <w:t xml:space="preserve">                                     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>
      <w:r>
        <w:lastRenderedPageBreak/>
        <w:tab/>
        <w:t>6. Donošenje odluke o iz</w:t>
      </w:r>
      <w:r w:rsidR="009061FD">
        <w:t>boru nezavisnog revizora za 2017</w:t>
      </w:r>
      <w:r>
        <w:t>. godinu;</w:t>
      </w:r>
    </w:p>
    <w:p w:rsidR="006413BA" w:rsidRDefault="006413BA">
      <w:pPr>
        <w:jc w:val="both"/>
      </w:pPr>
      <w:r>
        <w:t xml:space="preserve">                                     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/>
    <w:p w:rsidR="006413BA" w:rsidRDefault="006413BA">
      <w:r>
        <w:tab/>
        <w:t>7.  Donošenje odluke o pokr</w:t>
      </w:r>
      <w:r w:rsidR="009061FD">
        <w:t>ivanju gubitaka iz poslovne 2016</w:t>
      </w:r>
      <w:r>
        <w:t>. godine;</w:t>
      </w:r>
    </w:p>
    <w:p w:rsidR="006413BA" w:rsidRDefault="006413BA">
      <w:pPr>
        <w:jc w:val="both"/>
      </w:pPr>
      <w:r>
        <w:t xml:space="preserve">                                     </w:t>
      </w:r>
    </w:p>
    <w:tbl>
      <w:tblPr>
        <w:tblW w:w="0" w:type="auto"/>
        <w:tblInd w:w="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2220"/>
        <w:gridCol w:w="2018"/>
      </w:tblGrid>
      <w:tr w:rsidR="006413BA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ZA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PROTIV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3BA" w:rsidRDefault="006413BA">
            <w:pPr>
              <w:pStyle w:val="TableContents"/>
              <w:jc w:val="center"/>
            </w:pPr>
            <w:r>
              <w:t>UZDRZAN</w:t>
            </w:r>
          </w:p>
        </w:tc>
      </w:tr>
    </w:tbl>
    <w:p w:rsidR="006413BA" w:rsidRDefault="006413BA"/>
    <w:p w:rsidR="006413BA" w:rsidRDefault="006413BA">
      <w:pPr>
        <w:rPr>
          <w:sz w:val="20"/>
          <w:szCs w:val="20"/>
        </w:rPr>
      </w:pPr>
      <w:r>
        <w:tab/>
      </w:r>
      <w:r>
        <w:rPr>
          <w:b/>
          <w:bCs/>
          <w:sz w:val="20"/>
          <w:szCs w:val="20"/>
        </w:rPr>
        <w:t>Napomena:</w:t>
      </w:r>
    </w:p>
    <w:p w:rsidR="006413BA" w:rsidRDefault="006413BA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Samo blagovremeno dostavljen i uredno popunjen i overen glasački list uzeće se u obzir prilikom utvrđivanja rezultata glasanja.</w:t>
      </w:r>
    </w:p>
    <w:p w:rsidR="006413BA" w:rsidRDefault="006413BA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Glasački list se overava u skladu sa zakonom kojim se uređuje overa potpisa.</w:t>
      </w:r>
    </w:p>
    <w:p w:rsidR="006413BA" w:rsidRDefault="006413BA">
      <w:pPr>
        <w:rPr>
          <w:sz w:val="20"/>
          <w:szCs w:val="20"/>
        </w:rPr>
      </w:pPr>
    </w:p>
    <w:p w:rsidR="006413BA" w:rsidRDefault="006413BA">
      <w:pPr>
        <w:rPr>
          <w:sz w:val="20"/>
          <w:szCs w:val="20"/>
        </w:rPr>
      </w:pPr>
    </w:p>
    <w:p w:rsidR="006413BA" w:rsidRDefault="006413BA">
      <w:r>
        <w:rPr>
          <w:sz w:val="20"/>
          <w:szCs w:val="20"/>
        </w:rPr>
        <w:tab/>
      </w:r>
      <w:r>
        <w:t>AKCIONAR  _________________________</w:t>
      </w:r>
    </w:p>
    <w:p w:rsidR="006413BA" w:rsidRDefault="006413BA">
      <w:pPr>
        <w:rPr>
          <w:sz w:val="20"/>
          <w:szCs w:val="20"/>
        </w:rPr>
      </w:pPr>
      <w:r>
        <w:t xml:space="preserve">                                   (ime i prezime/poslovno ime)</w:t>
      </w:r>
    </w:p>
    <w:p w:rsidR="006413BA" w:rsidRDefault="006413BA">
      <w:pPr>
        <w:rPr>
          <w:sz w:val="20"/>
          <w:szCs w:val="20"/>
        </w:rPr>
      </w:pPr>
    </w:p>
    <w:p w:rsidR="006413BA" w:rsidRDefault="006413BA">
      <w:pPr>
        <w:rPr>
          <w:sz w:val="20"/>
          <w:szCs w:val="20"/>
        </w:rPr>
      </w:pPr>
      <w:r>
        <w:tab/>
        <w:t>JMBG/MB:     _________________________</w:t>
      </w:r>
    </w:p>
    <w:p w:rsidR="006413BA" w:rsidRDefault="006413BA">
      <w:pPr>
        <w:rPr>
          <w:sz w:val="20"/>
          <w:szCs w:val="20"/>
        </w:rPr>
      </w:pPr>
    </w:p>
    <w:p w:rsidR="006413BA" w:rsidRDefault="006413BA">
      <w:r>
        <w:tab/>
        <w:t>Potpis/pečar:   _________________________</w:t>
      </w:r>
    </w:p>
    <w:sectPr w:rsidR="006413BA" w:rsidSect="00F6054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3B40"/>
    <w:rsid w:val="006413BA"/>
    <w:rsid w:val="00853B8F"/>
    <w:rsid w:val="009061FD"/>
    <w:rsid w:val="00A91608"/>
    <w:rsid w:val="00AC3B40"/>
    <w:rsid w:val="00E9623D"/>
    <w:rsid w:val="00F6054A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A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6054A"/>
    <w:rPr>
      <w:rFonts w:ascii="Symbol" w:hAnsi="Symbol" w:cs="OpenSymbol"/>
    </w:rPr>
  </w:style>
  <w:style w:type="paragraph" w:customStyle="1" w:styleId="Heading">
    <w:name w:val="Heading"/>
    <w:basedOn w:val="Normal"/>
    <w:next w:val="BodyText"/>
    <w:rsid w:val="00F605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6054A"/>
    <w:pPr>
      <w:spacing w:after="120"/>
    </w:pPr>
  </w:style>
  <w:style w:type="paragraph" w:styleId="List">
    <w:name w:val="List"/>
    <w:basedOn w:val="BodyText"/>
    <w:rsid w:val="00F6054A"/>
  </w:style>
  <w:style w:type="paragraph" w:styleId="Caption">
    <w:name w:val="caption"/>
    <w:basedOn w:val="Normal"/>
    <w:qFormat/>
    <w:rsid w:val="00F605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6054A"/>
    <w:pPr>
      <w:suppressLineNumbers/>
    </w:pPr>
  </w:style>
  <w:style w:type="paragraph" w:customStyle="1" w:styleId="TableContents">
    <w:name w:val="Table Contents"/>
    <w:basedOn w:val="Normal"/>
    <w:rsid w:val="00F6054A"/>
    <w:pPr>
      <w:suppressLineNumbers/>
    </w:pPr>
  </w:style>
  <w:style w:type="paragraph" w:customStyle="1" w:styleId="TableHeading">
    <w:name w:val="Table Heading"/>
    <w:basedOn w:val="TableContents"/>
    <w:rsid w:val="00F605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GP“Granit-Peščar“a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GP“Granit-Peščar“a</dc:title>
  <dc:creator>win</dc:creator>
  <cp:lastModifiedBy>Tasa</cp:lastModifiedBy>
  <cp:revision>2</cp:revision>
  <cp:lastPrinted>1601-01-01T00:00:00Z</cp:lastPrinted>
  <dcterms:created xsi:type="dcterms:W3CDTF">2017-05-26T12:39:00Z</dcterms:created>
  <dcterms:modified xsi:type="dcterms:W3CDTF">2017-05-26T12:39:00Z</dcterms:modified>
</cp:coreProperties>
</file>